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C1" w:rsidRDefault="002D6DC1" w:rsidP="002D6DC1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учебного оборудования</w:t>
      </w:r>
    </w:p>
    <w:p w:rsidR="002D6DC1" w:rsidRPr="00090DE2" w:rsidRDefault="002D6DC1" w:rsidP="002D6DC1">
      <w:pPr>
        <w:keepNext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DC1" w:rsidRPr="00090DE2" w:rsidRDefault="002D6DC1" w:rsidP="002D6DC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90DE2">
        <w:rPr>
          <w:rFonts w:ascii="Times New Roman" w:hAnsi="Times New Roman"/>
          <w:b/>
          <w:sz w:val="24"/>
          <w:szCs w:val="24"/>
        </w:rPr>
        <w:t xml:space="preserve">Оборудование учебного кабинета  по адресу осуществления </w:t>
      </w:r>
      <w:proofErr w:type="gramStart"/>
      <w:r w:rsidRPr="00090DE2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090DE2">
        <w:rPr>
          <w:rFonts w:ascii="Times New Roman" w:hAnsi="Times New Roman"/>
          <w:b/>
          <w:sz w:val="24"/>
          <w:szCs w:val="24"/>
        </w:rPr>
        <w:t xml:space="preserve"> </w:t>
      </w:r>
    </w:p>
    <w:p w:rsidR="002D6DC1" w:rsidRPr="00090DE2" w:rsidRDefault="002D6DC1" w:rsidP="002D6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090DE2">
        <w:rPr>
          <w:rFonts w:ascii="Times New Roman" w:hAnsi="Times New Roman"/>
          <w:b/>
          <w:sz w:val="24"/>
          <w:szCs w:val="24"/>
        </w:rPr>
        <w:t>еятельности</w:t>
      </w:r>
      <w:r>
        <w:rPr>
          <w:rFonts w:ascii="Times New Roman" w:hAnsi="Times New Roman"/>
          <w:b/>
          <w:sz w:val="24"/>
          <w:szCs w:val="24"/>
        </w:rPr>
        <w:t>: Воронежская область, г. Острогожск. Ул. К. Маркса, 57 «Б»;</w:t>
      </w:r>
    </w:p>
    <w:p w:rsidR="002D6DC1" w:rsidRDefault="002D6DC1" w:rsidP="002D6D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0DE2">
        <w:rPr>
          <w:rFonts w:ascii="Times New Roman" w:hAnsi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  <w:r>
        <w:rPr>
          <w:rFonts w:ascii="Times New Roman" w:hAnsi="Times New Roman"/>
          <w:sz w:val="24"/>
          <w:szCs w:val="24"/>
        </w:rPr>
        <w:t>.</w:t>
      </w:r>
    </w:p>
    <w:p w:rsidR="002D6DC1" w:rsidRPr="00090DE2" w:rsidRDefault="002D6DC1" w:rsidP="002D6DC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Учебно-наглядные пособия представлены в виде печатных изданий. Плакатов, тематическими фильмами (сокращено – ТФ).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850"/>
        <w:gridCol w:w="1559"/>
      </w:tblGrid>
      <w:tr w:rsidR="002D6DC1" w:rsidRPr="00090DE2" w:rsidTr="002D6DC1">
        <w:tc>
          <w:tcPr>
            <w:tcW w:w="6379" w:type="dxa"/>
          </w:tcPr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18" w:type="dxa"/>
          </w:tcPr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</w:tcPr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2D6DC1" w:rsidRPr="00090DE2" w:rsidTr="002D6DC1">
        <w:tc>
          <w:tcPr>
            <w:tcW w:w="6379" w:type="dxa"/>
          </w:tcPr>
          <w:p w:rsidR="002D6DC1" w:rsidRPr="00090DE2" w:rsidRDefault="002D6DC1" w:rsidP="00211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2D6DC1" w:rsidRPr="00090DE2" w:rsidRDefault="002D6DC1" w:rsidP="00211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Тренажер</w:t>
            </w:r>
            <w:r w:rsidRPr="00090DE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09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учебное транспортное средство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090DE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Детское удерживающее устройство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Тягово-сцепное устройство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Экран (монитор, электронная доска)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Магнитная доска со схемой населенного пункта</w:t>
            </w:r>
            <w:r w:rsidRPr="00090DE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  <w:r w:rsidRPr="00090DE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3B5973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59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Основы законодательства в сфере дорожного движения</w:t>
            </w:r>
          </w:p>
          <w:p w:rsidR="002D6DC1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Дорожная разметка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Опознавательные и регистрационные знаки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Сигналы регулировщика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Обгон, опережение, встречный разъезд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Остановка и стоянка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>Проезд пешеходных переходов, и мест остановок маршрутных транспортных средств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Движение через железнодорожные пути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Движение по автомагистралям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Движение в жилых зонах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ДТП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3B5973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59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Психофизиологические основы деятельности водителя</w:t>
            </w:r>
          </w:p>
          <w:p w:rsidR="002D6DC1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Факторы риска при вождении автомобиля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B30526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0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Основы управления транспортными средствами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Сложные дорожные условия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Виды и причины ДТП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Типичные опасные ситуации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Сложные метеоусловия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Движение в темное время суток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Способы торможения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Тормозной и остановочный путь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Безопасное прохождение поворотов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Безопасность пешеходов и велосипедистов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Типичные ошибки пешеходов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1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D6DC1" w:rsidRPr="00411358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Классификация автомобилей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автомобиля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>Общее устройство и принцип работы двигателя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Передняя и задняя подвески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Классификация прицепов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Общее устройство прицепа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Электрооборудование прицепа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411358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1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Организация и выполнение грузовых перевозок автомобильным транспортом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411358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1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Организация и выполнение пассажирских перевозок автомобильным транспортом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411358" w:rsidRDefault="002D6DC1" w:rsidP="00211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1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Информационные материалы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>Расписание занятий (на каждую учебную группу)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418" w:type="dxa"/>
          </w:tcPr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D6DC1" w:rsidRPr="00411358" w:rsidRDefault="002D6DC1" w:rsidP="00211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6DC1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оригинале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оригинале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оригинале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оригинале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оригинале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оригинале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оригинале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оригинале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оригинале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Плпкат</w:t>
            </w:r>
            <w:proofErr w:type="spellEnd"/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Плакт</w:t>
            </w:r>
            <w:proofErr w:type="spellEnd"/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C1" w:rsidRPr="002124F1" w:rsidRDefault="002D6DC1" w:rsidP="00211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DC1" w:rsidRPr="00090DE2" w:rsidRDefault="002D6DC1" w:rsidP="002D6D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6DC1" w:rsidRPr="00E320EB" w:rsidRDefault="002D6DC1" w:rsidP="002D6D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20EB">
        <w:rPr>
          <w:rFonts w:ascii="Times New Roman" w:hAnsi="Times New Roman"/>
          <w:b/>
          <w:sz w:val="24"/>
          <w:szCs w:val="24"/>
          <w:u w:val="single"/>
        </w:rPr>
        <w:t>Перечень материалов по предмету «Первая помощь при дорожно-транспортном происшествии»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2D6DC1" w:rsidRPr="00090DE2" w:rsidTr="009F79DD">
        <w:tc>
          <w:tcPr>
            <w:tcW w:w="10206" w:type="dxa"/>
            <w:gridSpan w:val="4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10206" w:type="dxa"/>
            <w:gridSpan w:val="4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10206" w:type="dxa"/>
            <w:gridSpan w:val="4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</w:t>
            </w:r>
            <w:r w:rsidRPr="00090DE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ТФ</w:t>
            </w: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</w:t>
            </w:r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2D6DC1" w:rsidRPr="00090DE2" w:rsidTr="009F79DD">
        <w:tc>
          <w:tcPr>
            <w:tcW w:w="10206" w:type="dxa"/>
            <w:gridSpan w:val="4"/>
          </w:tcPr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C1" w:rsidRPr="00090DE2" w:rsidTr="009F79DD">
        <w:tc>
          <w:tcPr>
            <w:tcW w:w="6516" w:type="dxa"/>
          </w:tcPr>
          <w:p w:rsidR="002D6DC1" w:rsidRPr="00090DE2" w:rsidRDefault="002D6DC1" w:rsidP="0021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81" w:type="dxa"/>
          </w:tcPr>
          <w:p w:rsidR="002D6DC1" w:rsidRPr="00090DE2" w:rsidRDefault="002D6DC1" w:rsidP="0021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DC1" w:rsidRPr="00090DE2" w:rsidRDefault="002D6DC1" w:rsidP="0021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DC1" w:rsidRPr="00090DE2" w:rsidRDefault="002D6DC1" w:rsidP="002D6D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6DC1" w:rsidRPr="00090DE2" w:rsidRDefault="002D6DC1" w:rsidP="002D6DC1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наличии.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наличии.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и разработки: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наличии.</w:t>
      </w: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090DE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6"/>
      </w: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наличии.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наличии.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,  утвержденные руководителем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наличии.</w:t>
      </w:r>
    </w:p>
    <w:p w:rsidR="002D6DC1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наличии.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«М», «А», подкатегорий «А</w:t>
      </w:r>
      <w:proofErr w:type="gramStart"/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», «В1»)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наличии.</w:t>
      </w:r>
    </w:p>
    <w:p w:rsidR="002D6DC1" w:rsidRPr="00090DE2" w:rsidRDefault="002D6DC1" w:rsidP="002D6DC1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DC1" w:rsidRPr="00090DE2" w:rsidRDefault="002D6DC1" w:rsidP="002D6DC1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Аппаратно-программный комплекс тестирования и развития психофизиологических качеств водителя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2 шт.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Марка, модель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Мелети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Компания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Автополис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6DC1" w:rsidRPr="00090DE2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технических условий</w:t>
      </w:r>
      <w:r w:rsidRPr="00090DE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  <w:r>
        <w:rPr>
          <w:rFonts w:ascii="Times New Roman" w:eastAsia="Times New Roman" w:hAnsi="Times New Roman"/>
          <w:sz w:val="24"/>
          <w:szCs w:val="24"/>
          <w:lang w:eastAsia="ru-RU"/>
        </w:rPr>
        <w:t>ТУ 32.99.53-001-97267715-2017</w:t>
      </w:r>
    </w:p>
    <w:p w:rsidR="002D6DC1" w:rsidRDefault="002D6DC1" w:rsidP="002D6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90DE2">
        <w:rPr>
          <w:rFonts w:ascii="Times New Roman" w:eastAsia="Times New Roman" w:hAnsi="Times New Roman"/>
          <w:sz w:val="24"/>
          <w:szCs w:val="24"/>
          <w:lang w:eastAsia="ru-RU"/>
        </w:rPr>
        <w:t>Компьютер с соответствующим программным обеспечением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наличии.</w:t>
      </w:r>
    </w:p>
    <w:p w:rsidR="007C192A" w:rsidRDefault="007C192A"/>
    <w:p w:rsidR="009F79DD" w:rsidRDefault="009F79DD"/>
    <w:p w:rsidR="009F79DD" w:rsidRPr="009F79DD" w:rsidRDefault="009F79DD">
      <w:pPr>
        <w:rPr>
          <w:rFonts w:ascii="Times New Roman" w:hAnsi="Times New Roman"/>
          <w:sz w:val="24"/>
          <w:szCs w:val="24"/>
        </w:rPr>
      </w:pPr>
      <w:r w:rsidRPr="009F79DD">
        <w:rPr>
          <w:rFonts w:ascii="Times New Roman" w:hAnsi="Times New Roman"/>
          <w:sz w:val="24"/>
          <w:szCs w:val="24"/>
        </w:rPr>
        <w:t>Директор ООО «</w:t>
      </w:r>
      <w:proofErr w:type="spellStart"/>
      <w:r w:rsidR="0012317E">
        <w:rPr>
          <w:rFonts w:ascii="Times New Roman" w:hAnsi="Times New Roman"/>
          <w:sz w:val="24"/>
          <w:szCs w:val="24"/>
        </w:rPr>
        <w:t>Техстандарт</w:t>
      </w:r>
      <w:proofErr w:type="spellEnd"/>
      <w:r w:rsidRPr="009F79DD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</w:t>
      </w:r>
      <w:r w:rsidR="0012317E">
        <w:rPr>
          <w:rFonts w:ascii="Times New Roman" w:hAnsi="Times New Roman"/>
          <w:sz w:val="24"/>
          <w:szCs w:val="24"/>
        </w:rPr>
        <w:t>В.С. Ишков</w:t>
      </w:r>
      <w:bookmarkStart w:id="0" w:name="_GoBack"/>
      <w:bookmarkEnd w:id="0"/>
    </w:p>
    <w:sectPr w:rsidR="009F79DD" w:rsidRPr="009F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DC" w:rsidRDefault="00CA4CDC" w:rsidP="002D6DC1">
      <w:pPr>
        <w:spacing w:after="0" w:line="240" w:lineRule="auto"/>
      </w:pPr>
      <w:r>
        <w:separator/>
      </w:r>
    </w:p>
  </w:endnote>
  <w:endnote w:type="continuationSeparator" w:id="0">
    <w:p w:rsidR="00CA4CDC" w:rsidRDefault="00CA4CDC" w:rsidP="002D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DC" w:rsidRDefault="00CA4CDC" w:rsidP="002D6DC1">
      <w:pPr>
        <w:spacing w:after="0" w:line="240" w:lineRule="auto"/>
      </w:pPr>
      <w:r>
        <w:separator/>
      </w:r>
    </w:p>
  </w:footnote>
  <w:footnote w:type="continuationSeparator" w:id="0">
    <w:p w:rsidR="00CA4CDC" w:rsidRDefault="00CA4CDC" w:rsidP="002D6DC1">
      <w:pPr>
        <w:spacing w:after="0" w:line="240" w:lineRule="auto"/>
      </w:pPr>
      <w:r>
        <w:continuationSeparator/>
      </w:r>
    </w:p>
  </w:footnote>
  <w:footnote w:id="1">
    <w:p w:rsidR="002D6DC1" w:rsidRDefault="002D6DC1" w:rsidP="002D6DC1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:rsidR="002D6DC1" w:rsidRDefault="002D6DC1" w:rsidP="002D6DC1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3">
    <w:p w:rsidR="002D6DC1" w:rsidRDefault="002D6DC1" w:rsidP="002D6DC1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4">
    <w:p w:rsidR="002D6DC1" w:rsidRPr="001C152E" w:rsidRDefault="002D6DC1" w:rsidP="002D6DC1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  <w:proofErr w:type="gramEnd"/>
    </w:p>
  </w:footnote>
  <w:footnote w:id="5">
    <w:p w:rsidR="002D6DC1" w:rsidRDefault="002D6DC1" w:rsidP="002D6DC1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  <w:proofErr w:type="gramEnd"/>
    </w:p>
  </w:footnote>
  <w:footnote w:id="6">
    <w:p w:rsidR="002D6DC1" w:rsidRPr="00FF29D2" w:rsidRDefault="002D6DC1" w:rsidP="002D6DC1">
      <w:pPr>
        <w:pStyle w:val="a3"/>
        <w:jc w:val="both"/>
        <w:rPr>
          <w:sz w:val="18"/>
          <w:szCs w:val="18"/>
        </w:rPr>
      </w:pPr>
    </w:p>
  </w:footnote>
  <w:footnote w:id="7">
    <w:p w:rsidR="002D6DC1" w:rsidRPr="004B031D" w:rsidRDefault="002D6DC1" w:rsidP="002D6DC1">
      <w:pPr>
        <w:pStyle w:val="a3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C1"/>
    <w:rsid w:val="0012317E"/>
    <w:rsid w:val="002D6DC1"/>
    <w:rsid w:val="007C192A"/>
    <w:rsid w:val="009F79DD"/>
    <w:rsid w:val="00CA4CDC"/>
    <w:rsid w:val="00CC181B"/>
    <w:rsid w:val="00D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6D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D6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D6DC1"/>
    <w:rPr>
      <w:vertAlign w:val="superscript"/>
    </w:rPr>
  </w:style>
  <w:style w:type="paragraph" w:customStyle="1" w:styleId="a6">
    <w:name w:val="сноска"/>
    <w:basedOn w:val="a3"/>
    <w:link w:val="a7"/>
    <w:qFormat/>
    <w:rsid w:val="002D6DC1"/>
    <w:rPr>
      <w:sz w:val="16"/>
      <w:szCs w:val="16"/>
      <w:lang w:val="x-none" w:eastAsia="x-none"/>
    </w:rPr>
  </w:style>
  <w:style w:type="character" w:customStyle="1" w:styleId="a7">
    <w:name w:val="сноска Знак"/>
    <w:link w:val="a6"/>
    <w:rsid w:val="002D6D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6D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D6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D6DC1"/>
    <w:rPr>
      <w:vertAlign w:val="superscript"/>
    </w:rPr>
  </w:style>
  <w:style w:type="paragraph" w:customStyle="1" w:styleId="a6">
    <w:name w:val="сноска"/>
    <w:basedOn w:val="a3"/>
    <w:link w:val="a7"/>
    <w:qFormat/>
    <w:rsid w:val="002D6DC1"/>
    <w:rPr>
      <w:sz w:val="16"/>
      <w:szCs w:val="16"/>
      <w:lang w:val="x-none" w:eastAsia="x-none"/>
    </w:rPr>
  </w:style>
  <w:style w:type="character" w:customStyle="1" w:styleId="a7">
    <w:name w:val="сноска Знак"/>
    <w:link w:val="a6"/>
    <w:rsid w:val="002D6D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2020-03-19T06:47:00Z</dcterms:created>
  <dcterms:modified xsi:type="dcterms:W3CDTF">2020-03-19T06:48:00Z</dcterms:modified>
</cp:coreProperties>
</file>